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Help Nourish Berrien County Families</w:t>
      </w:r>
    </w:p>
    <w:p w:rsidR="00000000" w:rsidDel="00000000" w:rsidP="00000000" w:rsidRDefault="00000000" w:rsidRPr="00000000" w14:paraId="00000002">
      <w:pPr>
        <w:shd w:fill="ffffff" w:val="clear"/>
        <w:spacing w:after="220" w:before="220" w:lineRule="auto"/>
        <w:rPr/>
      </w:pPr>
      <w:r w:rsidDel="00000000" w:rsidR="00000000" w:rsidRPr="00000000">
        <w:rPr>
          <w:rtl w:val="0"/>
        </w:rPr>
        <w:t xml:space="preserve">The Nutrition Exchange of Southwest Michigan partners with local pantries to ensure every household has access to wholesome, nutrient-dense foods.</w:t>
      </w:r>
    </w:p>
    <w:p w:rsidR="00000000" w:rsidDel="00000000" w:rsidP="00000000" w:rsidRDefault="00000000" w:rsidRPr="00000000" w14:paraId="00000003">
      <w:pPr>
        <w:shd w:fill="ffffff" w:val="clear"/>
        <w:spacing w:after="220" w:before="220" w:lineRule="auto"/>
        <w:rPr/>
      </w:pPr>
      <w:r w:rsidDel="00000000" w:rsidR="00000000" w:rsidRPr="00000000">
        <w:rPr>
          <w:rtl w:val="0"/>
        </w:rPr>
        <w:t xml:space="preserve">When donating, choose items that are </w:t>
      </w:r>
      <w:r w:rsidDel="00000000" w:rsidR="00000000" w:rsidRPr="00000000">
        <w:rPr>
          <w:b w:val="1"/>
          <w:rtl w:val="0"/>
        </w:rPr>
        <w:t xml:space="preserve">shelf-stable, nutritious, and versatile</w:t>
      </w:r>
      <w:r w:rsidDel="00000000" w:rsidR="00000000" w:rsidRPr="00000000">
        <w:rPr>
          <w:rtl w:val="0"/>
        </w:rPr>
        <w:t xml:space="preserve"> — foods low in added sugar, salt, and saturated fat, and rich in protein, fiber, and essential nutrients.</w:t>
      </w:r>
    </w:p>
    <w:p w:rsidR="00000000" w:rsidDel="00000000" w:rsidP="00000000" w:rsidRDefault="00000000" w:rsidRPr="00000000" w14:paraId="00000004">
      <w:pPr>
        <w:shd w:fill="ffffff" w:val="clear"/>
        <w:spacing w:after="220" w:before="220" w:lineRule="auto"/>
        <w:rPr/>
      </w:pPr>
      <w:r w:rsidDel="00000000" w:rsidR="00000000" w:rsidRPr="00000000">
        <w:rPr>
          <w:rtl w:val="0"/>
        </w:rPr>
        <w:t xml:space="preserve">Your healthy donations help neighbors manage conditions like diabetes and high blood pressure while promoting dignity and wellness for all.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1. Non-Perishable Proteins</w:t>
      </w:r>
    </w:p>
    <w:p w:rsidR="00000000" w:rsidDel="00000000" w:rsidP="00000000" w:rsidRDefault="00000000" w:rsidRPr="00000000" w14:paraId="00000007">
      <w:pPr>
        <w:shd w:fill="ffffff" w:val="clear"/>
        <w:spacing w:after="220" w:before="220" w:lineRule="auto"/>
        <w:rPr/>
      </w:pPr>
      <w:r w:rsidDel="00000000" w:rsidR="00000000" w:rsidRPr="00000000">
        <w:rPr>
          <w:rtl w:val="0"/>
        </w:rPr>
        <w:t xml:space="preserve">Protein-rich foods build strength and stretch family meals.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afterAutospacing="0" w:before="200" w:lineRule="auto"/>
        <w:ind w:left="940" w:hanging="360"/>
        <w:rPr>
          <w:color w:val="000000"/>
        </w:rPr>
      </w:pPr>
      <w:r w:rsidDel="00000000" w:rsidR="00000000" w:rsidRPr="00000000">
        <w:rPr>
          <w:rtl w:val="0"/>
        </w:rPr>
        <w:t xml:space="preserve">Canned tuna, chicken, or salmon – water-packed, low-sodium (low salt)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940" w:hanging="360"/>
        <w:rPr>
          <w:color w:val="000000"/>
        </w:rPr>
      </w:pPr>
      <w:r w:rsidDel="00000000" w:rsidR="00000000" w:rsidRPr="00000000">
        <w:rPr>
          <w:rtl w:val="0"/>
        </w:rPr>
        <w:t xml:space="preserve">Beans or lentils – dried or no-salt-added canned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940" w:hanging="360"/>
        <w:rPr>
          <w:color w:val="000000"/>
        </w:rPr>
      </w:pPr>
      <w:r w:rsidDel="00000000" w:rsidR="00000000" w:rsidRPr="00000000">
        <w:rPr>
          <w:rtl w:val="0"/>
        </w:rPr>
        <w:t xml:space="preserve">Peanut, almond, or sunflower seed butter – low in added sugar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940" w:hanging="360"/>
        <w:rPr>
          <w:color w:val="000000"/>
        </w:rPr>
      </w:pPr>
      <w:r w:rsidDel="00000000" w:rsidR="00000000" w:rsidRPr="00000000">
        <w:rPr>
          <w:rtl w:val="0"/>
        </w:rPr>
        <w:t xml:space="preserve">Nuts and seeds – unsalted almonds, sunflower seeds, or mixed nuts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200" w:before="0" w:beforeAutospacing="0" w:lineRule="auto"/>
        <w:ind w:left="940" w:hanging="360"/>
        <w:rPr>
          <w:color w:val="000000"/>
        </w:rPr>
      </w:pPr>
      <w:r w:rsidDel="00000000" w:rsidR="00000000" w:rsidRPr="00000000">
        <w:rPr>
          <w:rtl w:val="0"/>
        </w:rPr>
        <w:t xml:space="preserve">Canned soup, stew, or chili – with vegetables and lean protein; reduced sodium preferred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2. Whole-Grain Staples</w:t>
      </w:r>
    </w:p>
    <w:p w:rsidR="00000000" w:rsidDel="00000000" w:rsidP="00000000" w:rsidRDefault="00000000" w:rsidRPr="00000000" w14:paraId="0000000F">
      <w:pPr>
        <w:shd w:fill="ffffff" w:val="clear"/>
        <w:spacing w:after="220" w:before="220" w:lineRule="auto"/>
        <w:rPr/>
      </w:pPr>
      <w:r w:rsidDel="00000000" w:rsidR="00000000" w:rsidRPr="00000000">
        <w:rPr>
          <w:rtl w:val="0"/>
        </w:rPr>
        <w:t xml:space="preserve">Whole grains provide lasting energy and fiber.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hd w:fill="ffffff" w:val="clear"/>
        <w:spacing w:after="0" w:afterAutospacing="0" w:before="200" w:lineRule="auto"/>
        <w:ind w:left="940" w:hanging="360"/>
        <w:rPr>
          <w:color w:val="000000"/>
        </w:rPr>
      </w:pPr>
      <w:r w:rsidDel="00000000" w:rsidR="00000000" w:rsidRPr="00000000">
        <w:rPr>
          <w:rtl w:val="0"/>
        </w:rPr>
        <w:t xml:space="preserve">Brown rice or quinoa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940" w:hanging="360"/>
        <w:rPr>
          <w:color w:val="000000"/>
        </w:rPr>
      </w:pPr>
      <w:r w:rsidDel="00000000" w:rsidR="00000000" w:rsidRPr="00000000">
        <w:rPr>
          <w:rtl w:val="0"/>
        </w:rPr>
        <w:t xml:space="preserve">Whole-wheat pasta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940" w:hanging="360"/>
        <w:rPr>
          <w:color w:val="000000"/>
        </w:rPr>
      </w:pPr>
      <w:r w:rsidDel="00000000" w:rsidR="00000000" w:rsidRPr="00000000">
        <w:rPr>
          <w:rtl w:val="0"/>
        </w:rPr>
        <w:t xml:space="preserve">Whole grain crackers – low-sodium options pair well with canned protein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hd w:fill="ffffff" w:val="clear"/>
        <w:spacing w:after="200" w:before="0" w:beforeAutospacing="0" w:lineRule="auto"/>
        <w:ind w:left="940" w:hanging="360"/>
        <w:rPr>
          <w:color w:val="000000"/>
        </w:rPr>
      </w:pPr>
      <w:r w:rsidDel="00000000" w:rsidR="00000000" w:rsidRPr="00000000">
        <w:rPr>
          <w:rtl w:val="0"/>
        </w:rPr>
        <w:t xml:space="preserve">Old-fashioned or instant oats – plain or lightly sweetened; avoid flavored packets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3. Fruits &amp; Vegetables</w:t>
      </w:r>
    </w:p>
    <w:p w:rsidR="00000000" w:rsidDel="00000000" w:rsidP="00000000" w:rsidRDefault="00000000" w:rsidRPr="00000000" w14:paraId="00000016">
      <w:pPr>
        <w:shd w:fill="ffffff" w:val="clear"/>
        <w:spacing w:after="220" w:before="220" w:lineRule="auto"/>
        <w:rPr/>
      </w:pPr>
      <w:r w:rsidDel="00000000" w:rsidR="00000000" w:rsidRPr="00000000">
        <w:rPr>
          <w:rtl w:val="0"/>
        </w:rPr>
        <w:t xml:space="preserve">Add color and nutrients to every plate.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spacing w:after="0" w:afterAutospacing="0" w:before="200" w:lineRule="auto"/>
        <w:ind w:left="940" w:hanging="360"/>
        <w:rPr>
          <w:color w:val="000000"/>
        </w:rPr>
      </w:pPr>
      <w:r w:rsidDel="00000000" w:rsidR="00000000" w:rsidRPr="00000000">
        <w:rPr>
          <w:rtl w:val="0"/>
        </w:rPr>
        <w:t xml:space="preserve">Canned vegetables – low-sodium (low salt)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940" w:hanging="360"/>
        <w:rPr>
          <w:color w:val="000000"/>
        </w:rPr>
      </w:pPr>
      <w:r w:rsidDel="00000000" w:rsidR="00000000" w:rsidRPr="00000000">
        <w:rPr>
          <w:rtl w:val="0"/>
        </w:rPr>
        <w:t xml:space="preserve">Tomato products – diced, crushed, or pureed; no-salt-added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940" w:hanging="360"/>
        <w:rPr>
          <w:color w:val="000000"/>
        </w:rPr>
      </w:pPr>
      <w:r w:rsidDel="00000000" w:rsidR="00000000" w:rsidRPr="00000000">
        <w:rPr>
          <w:rtl w:val="0"/>
        </w:rPr>
        <w:t xml:space="preserve">Pasta sauce – tomato-based, low-sodium, and vegetable-rich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940" w:hanging="360"/>
        <w:rPr>
          <w:color w:val="000000"/>
        </w:rPr>
      </w:pPr>
      <w:r w:rsidDel="00000000" w:rsidR="00000000" w:rsidRPr="00000000">
        <w:rPr>
          <w:rtl w:val="0"/>
        </w:rPr>
        <w:t xml:space="preserve">Canned or dried fruit – packed in juice or water, not syrup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hd w:fill="ffffff" w:val="clear"/>
        <w:spacing w:after="200" w:before="0" w:beforeAutospacing="0" w:lineRule="auto"/>
        <w:ind w:left="940" w:hanging="360"/>
        <w:rPr>
          <w:color w:val="000000"/>
        </w:rPr>
      </w:pPr>
      <w:r w:rsidDel="00000000" w:rsidR="00000000" w:rsidRPr="00000000">
        <w:rPr>
          <w:rtl w:val="0"/>
        </w:rPr>
        <w:t xml:space="preserve">Unsweetened applesauce cups or fruit bowls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4. Cooking Basics &amp; Flavor Boosters</w:t>
      </w:r>
    </w:p>
    <w:p w:rsidR="00000000" w:rsidDel="00000000" w:rsidP="00000000" w:rsidRDefault="00000000" w:rsidRPr="00000000" w14:paraId="0000001E">
      <w:pPr>
        <w:shd w:fill="ffffff" w:val="clear"/>
        <w:spacing w:after="220" w:before="220" w:lineRule="auto"/>
        <w:rPr/>
      </w:pPr>
      <w:r w:rsidDel="00000000" w:rsidR="00000000" w:rsidRPr="00000000">
        <w:rPr>
          <w:rtl w:val="0"/>
        </w:rPr>
        <w:t xml:space="preserve">Healthy meals start with essentials and flavor.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hd w:fill="ffffff" w:val="clear"/>
        <w:spacing w:after="0" w:afterAutospacing="0" w:before="200" w:lineRule="auto"/>
        <w:ind w:left="940" w:hanging="360"/>
        <w:rPr>
          <w:color w:val="000000"/>
        </w:rPr>
      </w:pPr>
      <w:r w:rsidDel="00000000" w:rsidR="00000000" w:rsidRPr="00000000">
        <w:rPr>
          <w:rtl w:val="0"/>
        </w:rPr>
        <w:t xml:space="preserve">Olive, canola, or vegetable oil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940" w:hanging="360"/>
        <w:rPr>
          <w:color w:val="000000"/>
        </w:rPr>
      </w:pPr>
      <w:r w:rsidDel="00000000" w:rsidR="00000000" w:rsidRPr="00000000">
        <w:rPr>
          <w:rtl w:val="0"/>
        </w:rPr>
        <w:t xml:space="preserve">Dried herbs and spices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hd w:fill="ffffff" w:val="clear"/>
        <w:spacing w:after="200" w:before="0" w:beforeAutospacing="0" w:lineRule="auto"/>
        <w:ind w:left="940" w:hanging="360"/>
        <w:rPr>
          <w:color w:val="000000"/>
        </w:rPr>
      </w:pPr>
      <w:r w:rsidDel="00000000" w:rsidR="00000000" w:rsidRPr="00000000">
        <w:rPr>
          <w:rtl w:val="0"/>
        </w:rPr>
        <w:t xml:space="preserve">Vinegar for dressings and marinades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5. Kid-Friendly Staples</w:t>
      </w:r>
    </w:p>
    <w:p w:rsidR="00000000" w:rsidDel="00000000" w:rsidP="00000000" w:rsidRDefault="00000000" w:rsidRPr="00000000" w14:paraId="00000024">
      <w:pPr>
        <w:shd w:fill="ffffff" w:val="clear"/>
        <w:spacing w:after="220" w:before="220" w:lineRule="auto"/>
        <w:rPr/>
      </w:pPr>
      <w:r w:rsidDel="00000000" w:rsidR="00000000" w:rsidRPr="00000000">
        <w:rPr>
          <w:rtl w:val="0"/>
        </w:rPr>
        <w:t xml:space="preserve">Nutritious, easy options for families with children.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hd w:fill="ffffff" w:val="clear"/>
        <w:spacing w:after="0" w:afterAutospacing="0" w:before="200" w:lineRule="auto"/>
        <w:ind w:left="940" w:hanging="360"/>
        <w:rPr>
          <w:color w:val="000000"/>
        </w:rPr>
      </w:pPr>
      <w:r w:rsidDel="00000000" w:rsidR="00000000" w:rsidRPr="00000000">
        <w:rPr>
          <w:rtl w:val="0"/>
        </w:rPr>
        <w:t xml:space="preserve">Shelf-stable milk or fortified non-dairy alternatives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940" w:hanging="360"/>
        <w:rPr>
          <w:color w:val="000000"/>
        </w:rPr>
      </w:pPr>
      <w:r w:rsidDel="00000000" w:rsidR="00000000" w:rsidRPr="00000000">
        <w:rPr>
          <w:rtl w:val="0"/>
        </w:rPr>
        <w:t xml:space="preserve">Whole-grain crackers, granola bars, or snack-size nut mixes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hd w:fill="ffffff" w:val="clear"/>
        <w:spacing w:after="200" w:before="0" w:beforeAutospacing="0" w:lineRule="auto"/>
        <w:ind w:left="940" w:hanging="360"/>
        <w:rPr>
          <w:color w:val="000000"/>
        </w:rPr>
      </w:pPr>
      <w:r w:rsidDel="00000000" w:rsidR="00000000" w:rsidRPr="00000000">
        <w:rPr>
          <w:rtl w:val="0"/>
        </w:rPr>
        <w:t xml:space="preserve">Baby food or formula (check expiration dates)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6. Personal-Care &amp; Household Items</w:t>
      </w:r>
    </w:p>
    <w:p w:rsidR="00000000" w:rsidDel="00000000" w:rsidP="00000000" w:rsidRDefault="00000000" w:rsidRPr="00000000" w14:paraId="0000002A">
      <w:pPr>
        <w:shd w:fill="ffffff" w:val="clear"/>
        <w:spacing w:after="220" w:before="220" w:lineRule="auto"/>
        <w:rPr/>
      </w:pPr>
      <w:r w:rsidDel="00000000" w:rsidR="00000000" w:rsidRPr="00000000">
        <w:rPr>
          <w:rtl w:val="0"/>
        </w:rPr>
        <w:t xml:space="preserve">When space allows, non-food donations are also appreciated.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hd w:fill="ffffff" w:val="clear"/>
        <w:spacing w:after="0" w:afterAutospacing="0" w:before="200" w:lineRule="auto"/>
        <w:ind w:left="940" w:hanging="360"/>
        <w:rPr>
          <w:color w:val="000000"/>
        </w:rPr>
      </w:pPr>
      <w:r w:rsidDel="00000000" w:rsidR="00000000" w:rsidRPr="00000000">
        <w:rPr>
          <w:rtl w:val="0"/>
        </w:rPr>
        <w:t xml:space="preserve">Toothpaste, deodorant, feminine hygiene products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940" w:hanging="360"/>
        <w:rPr>
          <w:color w:val="000000"/>
        </w:rPr>
      </w:pPr>
      <w:r w:rsidDel="00000000" w:rsidR="00000000" w:rsidRPr="00000000">
        <w:rPr>
          <w:rtl w:val="0"/>
        </w:rPr>
        <w:t xml:space="preserve">Toilet paper and paper towels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hd w:fill="ffffff" w:val="clear"/>
        <w:spacing w:after="200" w:before="0" w:beforeAutospacing="0" w:lineRule="auto"/>
        <w:ind w:left="940" w:hanging="360"/>
        <w:rPr>
          <w:color w:val="000000"/>
        </w:rPr>
      </w:pPr>
      <w:r w:rsidDel="00000000" w:rsidR="00000000" w:rsidRPr="00000000">
        <w:rPr>
          <w:rtl w:val="0"/>
        </w:rPr>
        <w:t xml:space="preserve">Small bottles of detergent or dish soap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rPr>
          <w:b w:val="1"/>
        </w:rPr>
      </w:pPr>
      <w:r w:rsidDel="00000000" w:rsidR="00000000" w:rsidRPr="00000000">
        <w:rPr/>
        <w:drawing>
          <wp:inline distB="114300" distT="114300" distL="114300" distR="114300">
            <wp:extent cx="165100" cy="165100"/>
            <wp:effectExtent b="0" l="0" r="0" t="0"/>
            <wp:docPr descr="🚫" id="3" name="image3.png"/>
            <a:graphic>
              <a:graphicData uri="http://schemas.openxmlformats.org/drawingml/2006/picture">
                <pic:pic>
                  <pic:nvPicPr>
                    <pic:cNvPr descr="🚫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 Skip These</w:t>
      </w:r>
    </w:p>
    <w:p w:rsidR="00000000" w:rsidDel="00000000" w:rsidP="00000000" w:rsidRDefault="00000000" w:rsidRPr="00000000" w14:paraId="00000030">
      <w:pPr>
        <w:shd w:fill="ffffff" w:val="clear"/>
        <w:spacing w:after="220" w:before="220" w:lineRule="auto"/>
        <w:rPr/>
      </w:pPr>
      <w:r w:rsidDel="00000000" w:rsidR="00000000" w:rsidRPr="00000000">
        <w:rPr>
          <w:rtl w:val="0"/>
        </w:rPr>
        <w:t xml:space="preserve">Expired, opened, or dented items • Homemade food • Highly perishable goods • Oversized commercial cans</w:t>
      </w:r>
    </w:p>
    <w:p w:rsidR="00000000" w:rsidDel="00000000" w:rsidP="00000000" w:rsidRDefault="00000000" w:rsidRPr="00000000" w14:paraId="00000031">
      <w:pPr>
        <w:rPr>
          <w:color w:val="500050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20" w:before="220" w:lineRule="auto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Together, we can build a healthier, stronger community.</w:t>
      </w:r>
    </w:p>
    <w:p w:rsidR="00000000" w:rsidDel="00000000" w:rsidP="00000000" w:rsidRDefault="00000000" w:rsidRPr="00000000" w14:paraId="00000033">
      <w:pPr>
        <w:spacing w:after="220" w:before="22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Thank you for choosing foods that fuel health and dignity for all.</w:t>
      </w:r>
    </w:p>
    <w:p w:rsidR="00000000" w:rsidDel="00000000" w:rsidP="00000000" w:rsidRDefault="00000000" w:rsidRPr="00000000" w14:paraId="00000034">
      <w:pPr>
        <w:shd w:fill="ffffff" w:val="clear"/>
        <w:spacing w:after="220" w:before="220" w:lineRule="auto"/>
        <w:rPr>
          <w:color w:val="1155cc"/>
        </w:rPr>
      </w:pPr>
      <w:r w:rsidDel="00000000" w:rsidR="00000000" w:rsidRPr="00000000">
        <w:rPr>
          <w:highlight w:val="white"/>
        </w:rPr>
        <w:drawing>
          <wp:inline distB="114300" distT="114300" distL="114300" distR="114300">
            <wp:extent cx="165100" cy="165100"/>
            <wp:effectExtent b="0" l="0" r="0" t="0"/>
            <wp:docPr descr="📞" id="4" name="image2.png"/>
            <a:graphic>
              <a:graphicData uri="http://schemas.openxmlformats.org/drawingml/2006/picture">
                <pic:pic>
                  <pic:nvPicPr>
                    <pic:cNvPr descr="📞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(269) 925-0137  </w:t>
      </w:r>
      <w:r w:rsidDel="00000000" w:rsidR="00000000" w:rsidRPr="00000000">
        <w:rPr/>
        <w:drawing>
          <wp:inline distB="114300" distT="114300" distL="114300" distR="114300">
            <wp:extent cx="165100" cy="165100"/>
            <wp:effectExtent b="0" l="0" r="0" t="0"/>
            <wp:docPr descr="📧" id="1" name="image1.png"/>
            <a:graphic>
              <a:graphicData uri="http://schemas.openxmlformats.org/drawingml/2006/picture">
                <pic:pic>
                  <pic:nvPicPr>
                    <pic:cNvPr descr="📧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1155cc"/>
          <w:rtl w:val="0"/>
        </w:rPr>
        <w:t xml:space="preserve">nutritionexchange@snsmeals.org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471738" cy="1097230"/>
          <wp:effectExtent b="0" l="0" r="0" t="0"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71738" cy="10972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